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850"/>
        <w:tblW w:w="2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3"/>
      </w:tblGrid>
      <w:tr w:rsidR="004F1710" w:rsidRPr="00B70360" w:rsidTr="004F1710">
        <w:trPr>
          <w:trHeight w:val="704"/>
        </w:trPr>
        <w:tc>
          <w:tcPr>
            <w:tcW w:w="2443" w:type="dxa"/>
          </w:tcPr>
          <w:p w:rsidR="004F1710" w:rsidRPr="00B70360" w:rsidRDefault="004F1710" w:rsidP="004F1710">
            <w:pPr>
              <w:jc w:val="center"/>
              <w:rPr>
                <w:sz w:val="20"/>
                <w:szCs w:val="20"/>
              </w:rPr>
            </w:pPr>
            <w:bookmarkStart w:id="0" w:name="_GoBack"/>
            <w:bookmarkEnd w:id="0"/>
            <w:r w:rsidRPr="00B70360">
              <w:rPr>
                <w:sz w:val="20"/>
                <w:szCs w:val="20"/>
              </w:rPr>
              <w:t>Администрация района</w:t>
            </w:r>
          </w:p>
          <w:p w:rsidR="004F1710" w:rsidRPr="00B70360" w:rsidRDefault="004F1710" w:rsidP="004F1710">
            <w:pPr>
              <w:jc w:val="center"/>
              <w:rPr>
                <w:sz w:val="20"/>
                <w:szCs w:val="20"/>
              </w:rPr>
            </w:pPr>
            <w:r w:rsidRPr="00B70360">
              <w:rPr>
                <w:sz w:val="20"/>
                <w:szCs w:val="20"/>
              </w:rPr>
              <w:t>КОНТРОЛЬ</w:t>
            </w:r>
          </w:p>
          <w:p w:rsidR="004F1710" w:rsidRPr="00B70360" w:rsidRDefault="004F1710" w:rsidP="004F1710">
            <w:pPr>
              <w:jc w:val="center"/>
              <w:rPr>
                <w:sz w:val="20"/>
                <w:szCs w:val="20"/>
              </w:rPr>
            </w:pPr>
            <w:r>
              <w:rPr>
                <w:sz w:val="20"/>
                <w:szCs w:val="20"/>
              </w:rPr>
              <w:t>31.12.2020</w:t>
            </w:r>
          </w:p>
        </w:tc>
      </w:tr>
    </w:tbl>
    <w:p w:rsidR="00DC6639" w:rsidRPr="00360CF1" w:rsidRDefault="00A86341" w:rsidP="00DC6639">
      <w:pPr>
        <w:jc w:val="center"/>
        <w:rPr>
          <w:b/>
          <w:sz w:val="24"/>
          <w:szCs w:val="24"/>
        </w:rPr>
      </w:pPr>
      <w:r>
        <w:rPr>
          <w:b/>
          <w:noProof/>
          <w:sz w:val="24"/>
          <w:szCs w:val="24"/>
        </w:rPr>
        <w:drawing>
          <wp:anchor distT="0" distB="0" distL="6401435" distR="6401435" simplePos="0" relativeHeight="251657728" behindDoc="0" locked="0" layoutInCell="1" allowOverlap="1" wp14:anchorId="0C488F82" wp14:editId="56B6132A">
            <wp:simplePos x="0" y="0"/>
            <wp:positionH relativeFrom="margin">
              <wp:posOffset>2814732</wp:posOffset>
            </wp:positionH>
            <wp:positionV relativeFrom="page">
              <wp:posOffset>207035</wp:posOffset>
            </wp:positionV>
            <wp:extent cx="571500" cy="7239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lum contrast="48000"/>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14:sizeRelH relativeFrom="page">
              <wp14:pctWidth>0</wp14:pctWidth>
            </wp14:sizeRelH>
            <wp14:sizeRelV relativeFrom="page">
              <wp14:pctHeight>0</wp14:pctHeight>
            </wp14:sizeRelV>
          </wp:anchor>
        </w:drawing>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r w:rsidR="00E31AF8">
              <w:t>23.12.2020</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E31AF8">
            <w:pPr>
              <w:tabs>
                <w:tab w:val="left" w:pos="3123"/>
                <w:tab w:val="left" w:pos="3270"/>
              </w:tabs>
              <w:jc w:val="right"/>
            </w:pPr>
            <w:r w:rsidRPr="00360CF1">
              <w:t xml:space="preserve">№ </w:t>
            </w:r>
            <w:r w:rsidR="00E31AF8">
              <w:t>2020</w:t>
            </w:r>
            <w:r w:rsidRPr="00360CF1">
              <w:t xml:space="preserve">          </w:t>
            </w:r>
          </w:p>
        </w:tc>
      </w:tr>
    </w:tbl>
    <w:p w:rsidR="002953D5" w:rsidRDefault="002953D5" w:rsidP="00E86C28">
      <w:pPr>
        <w:adjustRightInd w:val="0"/>
        <w:jc w:val="both"/>
        <w:outlineLvl w:val="0"/>
        <w:rPr>
          <w:szCs w:val="20"/>
        </w:rPr>
      </w:pPr>
    </w:p>
    <w:p w:rsidR="00741750" w:rsidRDefault="00741750" w:rsidP="00E86C28">
      <w:pPr>
        <w:adjustRightInd w:val="0"/>
        <w:jc w:val="both"/>
        <w:outlineLvl w:val="0"/>
        <w:rPr>
          <w:szCs w:val="20"/>
        </w:rPr>
      </w:pPr>
    </w:p>
    <w:p w:rsidR="00AE0F37" w:rsidRPr="00AE0F37" w:rsidRDefault="00AE0F37" w:rsidP="00AE0F37">
      <w:pPr>
        <w:widowControl w:val="0"/>
        <w:autoSpaceDE w:val="0"/>
        <w:autoSpaceDN w:val="0"/>
        <w:adjustRightInd w:val="0"/>
        <w:ind w:right="5102"/>
        <w:jc w:val="both"/>
        <w:rPr>
          <w:bCs/>
        </w:rPr>
      </w:pPr>
      <w:r w:rsidRPr="00AE0F37">
        <w:rPr>
          <w:bCs/>
        </w:rPr>
        <w:t>О направлении бюджетных ассигнований из резервного фонда Правительства Ханты-</w:t>
      </w:r>
      <w:r w:rsidR="008307CC">
        <w:rPr>
          <w:bCs/>
        </w:rPr>
        <w:t xml:space="preserve">Мансийского автономного округа – </w:t>
      </w:r>
      <w:r w:rsidRPr="00AE0F37">
        <w:rPr>
          <w:bCs/>
        </w:rPr>
        <w:t>Югры на проведение мероприятий, связанных с профилактикой и распространением новой коронавирусной инфекции, вызванной COVID-19</w:t>
      </w:r>
      <w:r w:rsidR="008307CC">
        <w:rPr>
          <w:bCs/>
        </w:rPr>
        <w:t>,</w:t>
      </w:r>
      <w:r w:rsidRPr="00AE0F37">
        <w:rPr>
          <w:bCs/>
        </w:rPr>
        <w:t xml:space="preserve"> бюджетам городских и сельских поселений района</w:t>
      </w:r>
    </w:p>
    <w:p w:rsidR="00AE0F37" w:rsidRPr="00AE0F37" w:rsidRDefault="00AE0F37" w:rsidP="00AE0F37">
      <w:pPr>
        <w:widowControl w:val="0"/>
        <w:autoSpaceDE w:val="0"/>
        <w:autoSpaceDN w:val="0"/>
        <w:adjustRightInd w:val="0"/>
        <w:jc w:val="both"/>
      </w:pPr>
    </w:p>
    <w:p w:rsidR="00AE0F37" w:rsidRPr="00AE0F37" w:rsidRDefault="00AE0F37" w:rsidP="00AE0F37">
      <w:pPr>
        <w:widowControl w:val="0"/>
        <w:autoSpaceDE w:val="0"/>
        <w:autoSpaceDN w:val="0"/>
        <w:adjustRightInd w:val="0"/>
        <w:ind w:firstLine="540"/>
        <w:jc w:val="both"/>
      </w:pPr>
    </w:p>
    <w:p w:rsidR="00AE0F37" w:rsidRPr="00AE0F37" w:rsidRDefault="00AE0F37" w:rsidP="00AE0F37">
      <w:pPr>
        <w:widowControl w:val="0"/>
        <w:suppressAutoHyphens/>
        <w:autoSpaceDE w:val="0"/>
        <w:autoSpaceDN w:val="0"/>
        <w:adjustRightInd w:val="0"/>
        <w:ind w:firstLine="709"/>
        <w:jc w:val="both"/>
        <w:rPr>
          <w:b/>
          <w:lang w:eastAsia="ar-SA"/>
        </w:rPr>
      </w:pPr>
      <w:r w:rsidRPr="00AE0F37">
        <w:rPr>
          <w:lang w:val="x-none" w:eastAsia="ar-SA"/>
        </w:rPr>
        <w:t xml:space="preserve">В целях финансового обеспечения реализации мероприятий </w:t>
      </w:r>
      <w:r w:rsidR="008307CC">
        <w:rPr>
          <w:lang w:eastAsia="ar-SA"/>
        </w:rPr>
        <w:t xml:space="preserve">                                                 </w:t>
      </w:r>
      <w:r w:rsidRPr="00AE0F37">
        <w:rPr>
          <w:lang w:val="x-none" w:eastAsia="ar-SA"/>
        </w:rPr>
        <w:t xml:space="preserve">в Нижневартовском районе, связанных с профилактикой и устранением последствий распространения новой коронавирусной инфекции (COVID-19), </w:t>
      </w:r>
      <w:r w:rsidR="008307CC">
        <w:rPr>
          <w:lang w:eastAsia="ar-SA"/>
        </w:rPr>
        <w:t xml:space="preserve">                    </w:t>
      </w:r>
      <w:r w:rsidR="008307CC">
        <w:rPr>
          <w:lang w:val="x-none" w:eastAsia="ar-SA"/>
        </w:rPr>
        <w:t>в соответствии с Ф</w:t>
      </w:r>
      <w:r w:rsidRPr="00AE0F37">
        <w:rPr>
          <w:lang w:val="x-none" w:eastAsia="ar-SA"/>
        </w:rPr>
        <w:t xml:space="preserve">едеральным законом от 12 ноября 2019 года № 367-ФЗ </w:t>
      </w:r>
      <w:r w:rsidR="008307CC">
        <w:rPr>
          <w:lang w:eastAsia="ar-SA"/>
        </w:rPr>
        <w:t xml:space="preserve">                           </w:t>
      </w:r>
      <w:r w:rsidRPr="00AE0F37">
        <w:rPr>
          <w:lang w:val="x-none" w:eastAsia="ar-SA"/>
        </w:rPr>
        <w:t xml:space="preserve">«О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 </w:t>
      </w:r>
      <w:r w:rsidRPr="00AE0F37">
        <w:rPr>
          <w:lang w:eastAsia="ar-SA"/>
        </w:rPr>
        <w:t>распоряжения Правительства Ханты-Мансийского автономного округа – Югры от 17.12.2020 №</w:t>
      </w:r>
      <w:r w:rsidR="008307CC">
        <w:rPr>
          <w:lang w:eastAsia="ar-SA"/>
        </w:rPr>
        <w:t xml:space="preserve"> </w:t>
      </w:r>
      <w:r w:rsidRPr="00AE0F37">
        <w:rPr>
          <w:lang w:eastAsia="ar-SA"/>
        </w:rPr>
        <w:t>765-рп «О выделении бюджетных ассигнований из резервного фонда  Правительства Ханты-Мансийского авт</w:t>
      </w:r>
      <w:r w:rsidR="008307CC">
        <w:rPr>
          <w:lang w:eastAsia="ar-SA"/>
        </w:rPr>
        <w:t xml:space="preserve">ономного округа – Югры», </w:t>
      </w:r>
      <w:r w:rsidRPr="00AE0F37">
        <w:rPr>
          <w:bCs/>
          <w:lang w:val="x-none" w:eastAsia="ar-SA"/>
        </w:rPr>
        <w:t xml:space="preserve">решением Думы района от 26.11.2019 № 463 «Об утверждении Правил предоставления межбюджетных трансфертов из бюджета Нижневартовского района бюджетам городских, сельских поселений, входящих в состав Нижневартовского района», </w:t>
      </w:r>
      <w:r w:rsidRPr="00AE0F37">
        <w:rPr>
          <w:bCs/>
          <w:lang w:eastAsia="ar-SA"/>
        </w:rPr>
        <w:t>учитывая разъяснения п</w:t>
      </w:r>
      <w:r w:rsidR="008307CC">
        <w:rPr>
          <w:bCs/>
          <w:lang w:eastAsia="ar-SA"/>
        </w:rPr>
        <w:t>о письму заместителя директора Д</w:t>
      </w:r>
      <w:r w:rsidRPr="00AE0F37">
        <w:rPr>
          <w:bCs/>
          <w:lang w:eastAsia="ar-SA"/>
        </w:rPr>
        <w:t>епартамента жилищно-коммунального комплекса и энергетики Ханты-</w:t>
      </w:r>
      <w:r w:rsidR="008307CC">
        <w:rPr>
          <w:bCs/>
          <w:lang w:eastAsia="ar-SA"/>
        </w:rPr>
        <w:t xml:space="preserve">Мансийского автономного округа – </w:t>
      </w:r>
      <w:r w:rsidRPr="00AE0F37">
        <w:rPr>
          <w:bCs/>
          <w:lang w:eastAsia="ar-SA"/>
        </w:rPr>
        <w:t>Югры от 18.12.2020 №</w:t>
      </w:r>
      <w:r w:rsidR="008307CC">
        <w:rPr>
          <w:bCs/>
          <w:lang w:eastAsia="ar-SA"/>
        </w:rPr>
        <w:t xml:space="preserve"> </w:t>
      </w:r>
      <w:r w:rsidRPr="00AE0F37">
        <w:rPr>
          <w:bCs/>
          <w:lang w:eastAsia="ar-SA"/>
        </w:rPr>
        <w:t>6764:</w:t>
      </w:r>
    </w:p>
    <w:p w:rsidR="00AE0F37" w:rsidRPr="00AE0F37" w:rsidRDefault="00AE0F37" w:rsidP="00AE0F37">
      <w:pPr>
        <w:widowControl w:val="0"/>
        <w:autoSpaceDE w:val="0"/>
        <w:autoSpaceDN w:val="0"/>
        <w:adjustRightInd w:val="0"/>
        <w:ind w:firstLine="709"/>
        <w:jc w:val="both"/>
      </w:pPr>
    </w:p>
    <w:p w:rsidR="00AE0F37" w:rsidRPr="00AE0F37" w:rsidRDefault="00AE0F37" w:rsidP="00AE0F37">
      <w:pPr>
        <w:autoSpaceDE w:val="0"/>
        <w:autoSpaceDN w:val="0"/>
        <w:adjustRightInd w:val="0"/>
        <w:ind w:firstLine="709"/>
        <w:jc w:val="both"/>
      </w:pPr>
      <w:r w:rsidRPr="00AE0F37">
        <w:t xml:space="preserve">1. Бюджетные ассигнования из резервного </w:t>
      </w:r>
      <w:r w:rsidRPr="00AE0F37">
        <w:rPr>
          <w:bCs/>
        </w:rPr>
        <w:t>фонда Правительства Ханты-Мансийского автономно</w:t>
      </w:r>
      <w:r w:rsidR="008307CC">
        <w:rPr>
          <w:bCs/>
        </w:rPr>
        <w:t xml:space="preserve">го округа – </w:t>
      </w:r>
      <w:r w:rsidRPr="00AE0F37">
        <w:rPr>
          <w:bCs/>
        </w:rPr>
        <w:t>Югры</w:t>
      </w:r>
      <w:r w:rsidRPr="00AE0F37">
        <w:t xml:space="preserve"> в сумме 2 149,3 тысяч рублей </w:t>
      </w:r>
      <w:r w:rsidRPr="00AE0F37">
        <w:lastRenderedPageBreak/>
        <w:t xml:space="preserve">направить </w:t>
      </w:r>
      <w:r w:rsidRPr="00AE0F37">
        <w:rPr>
          <w:bCs/>
        </w:rPr>
        <w:t xml:space="preserve">на проведение мероприятий, связанных с профилактикой </w:t>
      </w:r>
      <w:r w:rsidR="008307CC">
        <w:rPr>
          <w:bCs/>
        </w:rPr>
        <w:t xml:space="preserve">                                          </w:t>
      </w:r>
      <w:r w:rsidRPr="00AE0F37">
        <w:rPr>
          <w:bCs/>
        </w:rPr>
        <w:t>и распространением новой коронавирусной инфекции, вызванной COVID-19,</w:t>
      </w:r>
      <w:r w:rsidRPr="00AE0F37">
        <w:t xml:space="preserve"> </w:t>
      </w:r>
      <w:r w:rsidR="008307CC">
        <w:t xml:space="preserve">                      </w:t>
      </w:r>
      <w:r w:rsidRPr="00AE0F37">
        <w:t xml:space="preserve">в том числе на проведение работ по дезинфекции подъездов многоквартирных домов, придомовой территории и иных мест общего </w:t>
      </w:r>
      <w:r w:rsidR="008307CC">
        <w:t>пользования, согласно приложению</w:t>
      </w:r>
      <w:r w:rsidRPr="00AE0F37">
        <w:t>.</w:t>
      </w:r>
    </w:p>
    <w:p w:rsidR="00AE0F37" w:rsidRPr="00AE0F37" w:rsidRDefault="00AE0F37" w:rsidP="00AE0F37">
      <w:pPr>
        <w:autoSpaceDE w:val="0"/>
        <w:autoSpaceDN w:val="0"/>
        <w:adjustRightInd w:val="0"/>
        <w:ind w:firstLine="709"/>
        <w:jc w:val="both"/>
      </w:pPr>
    </w:p>
    <w:p w:rsidR="00AE0F37" w:rsidRPr="00AE0F37" w:rsidRDefault="00AE0F37" w:rsidP="00AE0F37">
      <w:pPr>
        <w:autoSpaceDE w:val="0"/>
        <w:autoSpaceDN w:val="0"/>
        <w:adjustRightInd w:val="0"/>
        <w:ind w:firstLine="709"/>
        <w:jc w:val="both"/>
      </w:pPr>
      <w:r w:rsidRPr="00AE0F37">
        <w:t>2. Департаменту финансов администрации района (М.А.</w:t>
      </w:r>
      <w:r w:rsidR="008307CC">
        <w:t xml:space="preserve"> Синева</w:t>
      </w:r>
      <w:r w:rsidRPr="00AE0F37">
        <w:t>):</w:t>
      </w:r>
    </w:p>
    <w:p w:rsidR="00AE0F37" w:rsidRPr="00AE0F37" w:rsidRDefault="00AE0F37" w:rsidP="00AE0F37">
      <w:pPr>
        <w:autoSpaceDE w:val="0"/>
        <w:autoSpaceDN w:val="0"/>
        <w:adjustRightInd w:val="0"/>
        <w:ind w:firstLine="709"/>
        <w:jc w:val="both"/>
      </w:pPr>
      <w:r w:rsidRPr="00AE0F37">
        <w:t>внести изменения в показатели сводной бюджетной росписи бюджета района;</w:t>
      </w:r>
    </w:p>
    <w:p w:rsidR="00AE0F37" w:rsidRPr="00AE0F37" w:rsidRDefault="00AE0F37" w:rsidP="00AE0F37">
      <w:pPr>
        <w:autoSpaceDE w:val="0"/>
        <w:autoSpaceDN w:val="0"/>
        <w:adjustRightInd w:val="0"/>
        <w:ind w:firstLine="709"/>
        <w:jc w:val="both"/>
      </w:pPr>
      <w:r w:rsidRPr="00AE0F37">
        <w:t>профинансировать администрации городс</w:t>
      </w:r>
      <w:r w:rsidR="008307CC">
        <w:t>ких и сельских поселений района в соответствии с заключе</w:t>
      </w:r>
      <w:r w:rsidRPr="00AE0F37">
        <w:t>нными соглашениями.</w:t>
      </w:r>
    </w:p>
    <w:p w:rsidR="00AE0F37" w:rsidRPr="00AE0F37" w:rsidRDefault="00AE0F37" w:rsidP="00AE0F37">
      <w:pPr>
        <w:autoSpaceDE w:val="0"/>
        <w:autoSpaceDN w:val="0"/>
        <w:adjustRightInd w:val="0"/>
        <w:ind w:firstLine="709"/>
        <w:jc w:val="both"/>
      </w:pPr>
    </w:p>
    <w:p w:rsidR="00AE0F37" w:rsidRPr="00AE0F37" w:rsidRDefault="00AE0F37" w:rsidP="00AE0F37">
      <w:pPr>
        <w:autoSpaceDE w:val="0"/>
        <w:autoSpaceDN w:val="0"/>
        <w:adjustRightInd w:val="0"/>
        <w:ind w:firstLine="709"/>
        <w:jc w:val="both"/>
      </w:pPr>
      <w:r w:rsidRPr="00AE0F37">
        <w:t>3.</w:t>
      </w:r>
      <w:r w:rsidR="008307CC">
        <w:t xml:space="preserve"> </w:t>
      </w:r>
      <w:r w:rsidRPr="00AE0F37">
        <w:t xml:space="preserve">Отделу по развитию жилищно-коммунального комплекса, энергетики </w:t>
      </w:r>
      <w:r w:rsidR="008307CC">
        <w:t xml:space="preserve">                    </w:t>
      </w:r>
      <w:r w:rsidRPr="00AE0F37">
        <w:t xml:space="preserve">и строительства управления градостроительства, развития жилищно-коммунального комплекса и энергетики администрации района </w:t>
      </w:r>
      <w:r w:rsidR="008307CC">
        <w:t xml:space="preserve">                                     (М.Ю. Канышева</w:t>
      </w:r>
      <w:r w:rsidRPr="00AE0F37">
        <w:t xml:space="preserve">) в срок до 24.12.2020 организовать заключение соглашений </w:t>
      </w:r>
      <w:r w:rsidR="008307CC">
        <w:t xml:space="preserve">                       </w:t>
      </w:r>
      <w:r w:rsidRPr="00AE0F37">
        <w:t>с администрациями городских и сельских поселений района.</w:t>
      </w:r>
    </w:p>
    <w:p w:rsidR="00AE0F37" w:rsidRPr="00AE0F37" w:rsidRDefault="00AE0F37" w:rsidP="00AE0F37">
      <w:pPr>
        <w:autoSpaceDE w:val="0"/>
        <w:autoSpaceDN w:val="0"/>
        <w:adjustRightInd w:val="0"/>
        <w:ind w:firstLine="709"/>
        <w:jc w:val="both"/>
      </w:pPr>
    </w:p>
    <w:p w:rsidR="00AE0F37" w:rsidRPr="00AE0F37" w:rsidRDefault="00AE0F37" w:rsidP="00AE0F37">
      <w:pPr>
        <w:autoSpaceDE w:val="0"/>
        <w:autoSpaceDN w:val="0"/>
        <w:adjustRightInd w:val="0"/>
        <w:ind w:firstLine="709"/>
        <w:jc w:val="both"/>
      </w:pPr>
      <w:r w:rsidRPr="00AE0F37">
        <w:t>4. Главам сельских поселений района, главе городского поселения Новоаганск, главе администрации городского п</w:t>
      </w:r>
      <w:r w:rsidR="008307CC">
        <w:t xml:space="preserve">оселения Излучинск </w:t>
      </w:r>
      <w:r w:rsidRPr="00AE0F37">
        <w:t xml:space="preserve">разработать Порядок предоставления субсидии управляющим организациям </w:t>
      </w:r>
      <w:r w:rsidR="008307CC">
        <w:t xml:space="preserve">                                                     </w:t>
      </w:r>
      <w:r w:rsidRPr="00AE0F37">
        <w:t>и товариществам собственников жилья в целях возмещения затрат на проведение мероприятий, связанных с профилактикой и распространением новой коронавирусной инфекции, вызванной COVID-19, в том числе на проведение работ по дезинфекции подъездов многоквартирных домов, придомовой территории и иных мест общего пользования, осуществляемых управляющими организациями и товариществами собственников жилья.</w:t>
      </w:r>
    </w:p>
    <w:p w:rsidR="00AE0F37" w:rsidRPr="00AE0F37" w:rsidRDefault="00AE0F37" w:rsidP="00AE0F37">
      <w:pPr>
        <w:autoSpaceDE w:val="0"/>
        <w:autoSpaceDN w:val="0"/>
        <w:adjustRightInd w:val="0"/>
        <w:ind w:firstLine="709"/>
        <w:jc w:val="both"/>
      </w:pPr>
      <w:r w:rsidRPr="00AE0F37">
        <w:t xml:space="preserve"> </w:t>
      </w:r>
    </w:p>
    <w:p w:rsidR="00AE0F37" w:rsidRPr="00AE0F37" w:rsidRDefault="00AE0F37" w:rsidP="00AE0F37">
      <w:pPr>
        <w:autoSpaceDE w:val="0"/>
        <w:autoSpaceDN w:val="0"/>
        <w:adjustRightInd w:val="0"/>
        <w:ind w:firstLine="709"/>
        <w:jc w:val="both"/>
      </w:pPr>
      <w:r w:rsidRPr="00AE0F37">
        <w:t>5. Постановление вступает в силу после его подписания.</w:t>
      </w:r>
    </w:p>
    <w:p w:rsidR="00AE0F37" w:rsidRPr="00AE0F37" w:rsidRDefault="00AE0F37" w:rsidP="00AE0F37">
      <w:pPr>
        <w:autoSpaceDE w:val="0"/>
        <w:autoSpaceDN w:val="0"/>
        <w:adjustRightInd w:val="0"/>
        <w:ind w:firstLine="709"/>
        <w:jc w:val="both"/>
      </w:pPr>
    </w:p>
    <w:p w:rsidR="00AE0F37" w:rsidRPr="00AE0F37" w:rsidRDefault="00AE0F37" w:rsidP="00AE0F37">
      <w:pPr>
        <w:autoSpaceDE w:val="0"/>
        <w:autoSpaceDN w:val="0"/>
        <w:adjustRightInd w:val="0"/>
        <w:ind w:firstLine="709"/>
        <w:jc w:val="both"/>
      </w:pPr>
      <w:r w:rsidRPr="00AE0F37">
        <w:t>6. Контроль за выполнением постановления оставляю за собой.</w:t>
      </w:r>
    </w:p>
    <w:p w:rsidR="00AE0F37" w:rsidRPr="00AE0F37" w:rsidRDefault="00AE0F37" w:rsidP="00AE0F37">
      <w:pPr>
        <w:suppressAutoHyphens/>
        <w:ind w:firstLine="709"/>
        <w:jc w:val="both"/>
        <w:rPr>
          <w:lang w:val="x-none" w:eastAsia="ar-SA"/>
        </w:rPr>
      </w:pPr>
    </w:p>
    <w:p w:rsidR="00AE0F37" w:rsidRDefault="00AE0F37" w:rsidP="00AE0F37">
      <w:pPr>
        <w:suppressAutoHyphens/>
        <w:ind w:left="1068" w:firstLine="709"/>
        <w:jc w:val="both"/>
        <w:rPr>
          <w:lang w:val="x-none" w:eastAsia="ar-SA"/>
        </w:rPr>
      </w:pPr>
    </w:p>
    <w:p w:rsidR="008307CC" w:rsidRPr="00AE0F37" w:rsidRDefault="008307CC" w:rsidP="00AE0F37">
      <w:pPr>
        <w:suppressAutoHyphens/>
        <w:ind w:left="1068" w:firstLine="709"/>
        <w:jc w:val="both"/>
        <w:rPr>
          <w:lang w:val="x-none" w:eastAsia="ar-SA"/>
        </w:rPr>
      </w:pPr>
    </w:p>
    <w:p w:rsidR="00AE0F37" w:rsidRPr="00AE0F37" w:rsidRDefault="00AE0F37" w:rsidP="00AE0F37">
      <w:pPr>
        <w:widowControl w:val="0"/>
        <w:autoSpaceDE w:val="0"/>
        <w:autoSpaceDN w:val="0"/>
        <w:adjustRightInd w:val="0"/>
        <w:jc w:val="both"/>
      </w:pPr>
      <w:r w:rsidRPr="00AE0F37">
        <w:t>Глава района</w:t>
      </w:r>
      <w:r w:rsidRPr="00AE0F37">
        <w:tab/>
      </w:r>
      <w:r w:rsidRPr="00AE0F37">
        <w:tab/>
      </w:r>
      <w:r w:rsidRPr="00AE0F37">
        <w:tab/>
      </w:r>
      <w:r w:rsidRPr="00AE0F37">
        <w:tab/>
      </w:r>
      <w:r w:rsidRPr="00AE0F37">
        <w:tab/>
      </w:r>
      <w:r w:rsidRPr="00AE0F37">
        <w:tab/>
      </w:r>
      <w:r w:rsidRPr="00AE0F37">
        <w:tab/>
      </w:r>
      <w:r w:rsidRPr="00AE0F37">
        <w:tab/>
      </w:r>
      <w:r w:rsidR="008307CC">
        <w:t xml:space="preserve">         </w:t>
      </w:r>
      <w:r w:rsidRPr="00AE0F37">
        <w:t>Б.А. Саломатин</w:t>
      </w:r>
    </w:p>
    <w:p w:rsidR="00AE0F37" w:rsidRPr="00AE0F37" w:rsidRDefault="00AE0F37" w:rsidP="00AE0F37">
      <w:pPr>
        <w:widowControl w:val="0"/>
        <w:autoSpaceDE w:val="0"/>
        <w:autoSpaceDN w:val="0"/>
        <w:adjustRightInd w:val="0"/>
        <w:jc w:val="both"/>
      </w:pPr>
    </w:p>
    <w:p w:rsidR="00AE0F37" w:rsidRPr="00AE0F37" w:rsidRDefault="00AE0F37" w:rsidP="00AE0F37">
      <w:pPr>
        <w:widowControl w:val="0"/>
        <w:autoSpaceDE w:val="0"/>
        <w:autoSpaceDN w:val="0"/>
        <w:adjustRightInd w:val="0"/>
        <w:jc w:val="both"/>
      </w:pPr>
      <w:r w:rsidRPr="00AE0F37">
        <w:br w:type="page"/>
      </w:r>
    </w:p>
    <w:p w:rsidR="00AE0F37" w:rsidRPr="00AE0F37" w:rsidRDefault="00AE0F37" w:rsidP="00AE0F37">
      <w:pPr>
        <w:tabs>
          <w:tab w:val="left" w:pos="5529"/>
        </w:tabs>
        <w:ind w:left="5528"/>
        <w:jc w:val="both"/>
        <w:rPr>
          <w:bCs/>
        </w:rPr>
      </w:pPr>
      <w:r w:rsidRPr="00AE0F37">
        <w:rPr>
          <w:bCs/>
        </w:rPr>
        <w:lastRenderedPageBreak/>
        <w:t xml:space="preserve">Приложение к постановлению </w:t>
      </w:r>
    </w:p>
    <w:p w:rsidR="00AE0F37" w:rsidRPr="00AE0F37" w:rsidRDefault="00AE0F37" w:rsidP="00AE0F37">
      <w:pPr>
        <w:tabs>
          <w:tab w:val="left" w:pos="5529"/>
        </w:tabs>
        <w:ind w:left="5528"/>
        <w:jc w:val="both"/>
        <w:rPr>
          <w:bCs/>
        </w:rPr>
      </w:pPr>
      <w:r w:rsidRPr="00AE0F37">
        <w:rPr>
          <w:bCs/>
        </w:rPr>
        <w:t>администрации района</w:t>
      </w:r>
    </w:p>
    <w:p w:rsidR="00AE0F37" w:rsidRPr="00AE0F37" w:rsidRDefault="00AE0F37" w:rsidP="00AE0F37">
      <w:pPr>
        <w:ind w:left="5528"/>
        <w:jc w:val="both"/>
        <w:rPr>
          <w:bCs/>
        </w:rPr>
      </w:pPr>
      <w:r w:rsidRPr="00AE0F37">
        <w:rPr>
          <w:bCs/>
        </w:rPr>
        <w:t xml:space="preserve">от </w:t>
      </w:r>
      <w:r w:rsidR="00E31AF8">
        <w:rPr>
          <w:bCs/>
        </w:rPr>
        <w:t>23.12.2020</w:t>
      </w:r>
      <w:r w:rsidRPr="00AE0F37">
        <w:rPr>
          <w:bCs/>
        </w:rPr>
        <w:t xml:space="preserve"> № </w:t>
      </w:r>
      <w:r w:rsidR="00E31AF8">
        <w:rPr>
          <w:bCs/>
        </w:rPr>
        <w:t>2020</w:t>
      </w:r>
    </w:p>
    <w:p w:rsidR="00AE0F37" w:rsidRPr="00AE0F37" w:rsidRDefault="00AE0F37" w:rsidP="00AE0F37">
      <w:pPr>
        <w:keepNext/>
        <w:ind w:left="2880" w:hanging="2880"/>
        <w:jc w:val="center"/>
        <w:outlineLvl w:val="0"/>
        <w:rPr>
          <w:b/>
          <w:bCs/>
        </w:rPr>
      </w:pPr>
    </w:p>
    <w:p w:rsidR="00AE0F37" w:rsidRPr="00AE0F37" w:rsidRDefault="00AE0F37" w:rsidP="00AE0F37">
      <w:pPr>
        <w:keepNext/>
        <w:ind w:left="2880" w:hanging="2880"/>
        <w:jc w:val="center"/>
        <w:outlineLvl w:val="0"/>
        <w:rPr>
          <w:b/>
          <w:bCs/>
        </w:rPr>
      </w:pPr>
    </w:p>
    <w:p w:rsidR="00AE0F37" w:rsidRPr="00AE0F37" w:rsidRDefault="00AE0F37" w:rsidP="00AE0F37">
      <w:pPr>
        <w:jc w:val="center"/>
        <w:rPr>
          <w:b/>
          <w:bCs/>
        </w:rPr>
      </w:pPr>
      <w:r w:rsidRPr="00AE0F37">
        <w:rPr>
          <w:b/>
        </w:rPr>
        <w:t>Р</w:t>
      </w:r>
      <w:r w:rsidRPr="00AE0F37">
        <w:rPr>
          <w:b/>
          <w:bCs/>
        </w:rPr>
        <w:t>аспределение бюджетных ассигнований из резервного фонда Правительства Ханты-Мансийского автономного округа -Югры на проведение мероприятий, связанных с профилактикой и распространением новой коронавирусной инфекции, вызванной COVID-19 бюджетам городских и сельских поселений района</w:t>
      </w:r>
    </w:p>
    <w:p w:rsidR="00AE0F37" w:rsidRPr="00AE0F37" w:rsidRDefault="00AE0F37" w:rsidP="00AE0F37">
      <w:pPr>
        <w:jc w:val="center"/>
        <w:rPr>
          <w:b/>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961"/>
      </w:tblGrid>
      <w:tr w:rsidR="00AE0F37" w:rsidRPr="00AE0F37" w:rsidTr="00AE0F37">
        <w:trPr>
          <w:trHeight w:val="420"/>
        </w:trPr>
        <w:tc>
          <w:tcPr>
            <w:tcW w:w="4791" w:type="dxa"/>
            <w:tcBorders>
              <w:top w:val="single" w:sz="4" w:space="0" w:color="auto"/>
              <w:left w:val="single" w:sz="4" w:space="0" w:color="auto"/>
              <w:bottom w:val="single" w:sz="4" w:space="0" w:color="auto"/>
              <w:right w:val="single" w:sz="4" w:space="0" w:color="auto"/>
            </w:tcBorders>
            <w:vAlign w:val="bottom"/>
            <w:hideMark/>
          </w:tcPr>
          <w:p w:rsidR="00AE0F37" w:rsidRPr="00AE0F37" w:rsidRDefault="00AE0F37" w:rsidP="00AE0F37">
            <w:pPr>
              <w:jc w:val="center"/>
              <w:rPr>
                <w:b/>
                <w:color w:val="000000"/>
                <w:sz w:val="24"/>
                <w:szCs w:val="24"/>
              </w:rPr>
            </w:pPr>
            <w:r w:rsidRPr="00AE0F37">
              <w:rPr>
                <w:b/>
                <w:color w:val="000000"/>
                <w:sz w:val="24"/>
                <w:szCs w:val="24"/>
              </w:rPr>
              <w:t>Муниципальное образование района</w:t>
            </w:r>
          </w:p>
        </w:tc>
        <w:tc>
          <w:tcPr>
            <w:tcW w:w="4961" w:type="dxa"/>
            <w:tcBorders>
              <w:top w:val="single" w:sz="4" w:space="0" w:color="auto"/>
              <w:left w:val="single" w:sz="4" w:space="0" w:color="auto"/>
              <w:bottom w:val="single" w:sz="4" w:space="0" w:color="auto"/>
              <w:right w:val="single" w:sz="4" w:space="0" w:color="auto"/>
            </w:tcBorders>
            <w:vAlign w:val="bottom"/>
            <w:hideMark/>
          </w:tcPr>
          <w:p w:rsidR="00AE0F37" w:rsidRPr="00AE0F37" w:rsidRDefault="00AE0F37" w:rsidP="00AE0F37">
            <w:pPr>
              <w:jc w:val="center"/>
              <w:rPr>
                <w:b/>
                <w:color w:val="000000"/>
                <w:sz w:val="24"/>
                <w:szCs w:val="24"/>
              </w:rPr>
            </w:pPr>
            <w:r w:rsidRPr="00AE0F37">
              <w:rPr>
                <w:b/>
                <w:color w:val="000000"/>
                <w:sz w:val="24"/>
                <w:szCs w:val="24"/>
              </w:rPr>
              <w:t>Сумма дотации, рублей</w:t>
            </w:r>
          </w:p>
        </w:tc>
      </w:tr>
      <w:tr w:rsidR="00AE0F37" w:rsidRPr="00AE0F37" w:rsidTr="00AE0F37">
        <w:trPr>
          <w:trHeight w:val="405"/>
        </w:trPr>
        <w:tc>
          <w:tcPr>
            <w:tcW w:w="4791" w:type="dxa"/>
            <w:tcBorders>
              <w:top w:val="single" w:sz="4" w:space="0" w:color="auto"/>
              <w:left w:val="single" w:sz="4" w:space="0" w:color="auto"/>
              <w:bottom w:val="single" w:sz="4" w:space="0" w:color="auto"/>
              <w:right w:val="single" w:sz="4" w:space="0" w:color="auto"/>
            </w:tcBorders>
            <w:noWrap/>
            <w:hideMark/>
          </w:tcPr>
          <w:p w:rsidR="00AE0F37" w:rsidRPr="00AE0F37" w:rsidRDefault="00AE0F37" w:rsidP="00AE0F37">
            <w:pPr>
              <w:rPr>
                <w:sz w:val="24"/>
                <w:szCs w:val="24"/>
              </w:rPr>
            </w:pPr>
            <w:r w:rsidRPr="00AE0F37">
              <w:rPr>
                <w:sz w:val="24"/>
                <w:szCs w:val="24"/>
              </w:rPr>
              <w:t>Городское поселение Излучинск</w:t>
            </w:r>
          </w:p>
        </w:tc>
        <w:tc>
          <w:tcPr>
            <w:tcW w:w="4961" w:type="dxa"/>
            <w:tcBorders>
              <w:top w:val="single" w:sz="4" w:space="0" w:color="auto"/>
              <w:left w:val="single" w:sz="4" w:space="0" w:color="auto"/>
              <w:bottom w:val="single" w:sz="4" w:space="0" w:color="auto"/>
              <w:right w:val="single" w:sz="4" w:space="0" w:color="auto"/>
            </w:tcBorders>
            <w:noWrap/>
            <w:hideMark/>
          </w:tcPr>
          <w:p w:rsidR="00AE0F37" w:rsidRPr="00AE0F37" w:rsidRDefault="00AE0F37" w:rsidP="00AE0F37">
            <w:pPr>
              <w:jc w:val="center"/>
              <w:rPr>
                <w:sz w:val="24"/>
                <w:szCs w:val="24"/>
              </w:rPr>
            </w:pPr>
            <w:r w:rsidRPr="00AE0F37">
              <w:rPr>
                <w:sz w:val="24"/>
                <w:szCs w:val="24"/>
              </w:rPr>
              <w:t>450 300</w:t>
            </w:r>
          </w:p>
        </w:tc>
      </w:tr>
      <w:tr w:rsidR="00AE0F37" w:rsidRPr="00AE0F37" w:rsidTr="00AE0F37">
        <w:trPr>
          <w:trHeight w:val="405"/>
        </w:trPr>
        <w:tc>
          <w:tcPr>
            <w:tcW w:w="4791" w:type="dxa"/>
            <w:tcBorders>
              <w:top w:val="single" w:sz="4" w:space="0" w:color="auto"/>
              <w:left w:val="single" w:sz="4" w:space="0" w:color="auto"/>
              <w:bottom w:val="single" w:sz="4" w:space="0" w:color="auto"/>
              <w:right w:val="single" w:sz="4" w:space="0" w:color="auto"/>
            </w:tcBorders>
            <w:noWrap/>
            <w:hideMark/>
          </w:tcPr>
          <w:p w:rsidR="00AE0F37" w:rsidRPr="00AE0F37" w:rsidRDefault="00AE0F37" w:rsidP="00AE0F37">
            <w:pPr>
              <w:rPr>
                <w:sz w:val="24"/>
                <w:szCs w:val="24"/>
              </w:rPr>
            </w:pPr>
            <w:r w:rsidRPr="00AE0F37">
              <w:rPr>
                <w:sz w:val="24"/>
                <w:szCs w:val="24"/>
              </w:rPr>
              <w:t>Городское поселение Новоаганск</w:t>
            </w:r>
          </w:p>
        </w:tc>
        <w:tc>
          <w:tcPr>
            <w:tcW w:w="4961" w:type="dxa"/>
            <w:tcBorders>
              <w:top w:val="single" w:sz="4" w:space="0" w:color="auto"/>
              <w:left w:val="single" w:sz="4" w:space="0" w:color="auto"/>
              <w:bottom w:val="single" w:sz="4" w:space="0" w:color="auto"/>
              <w:right w:val="single" w:sz="4" w:space="0" w:color="auto"/>
            </w:tcBorders>
            <w:noWrap/>
            <w:hideMark/>
          </w:tcPr>
          <w:p w:rsidR="00AE0F37" w:rsidRPr="00AE0F37" w:rsidRDefault="00AE0F37" w:rsidP="00AE0F37">
            <w:pPr>
              <w:jc w:val="center"/>
              <w:rPr>
                <w:sz w:val="24"/>
                <w:szCs w:val="24"/>
              </w:rPr>
            </w:pPr>
            <w:r w:rsidRPr="00AE0F37">
              <w:rPr>
                <w:sz w:val="24"/>
                <w:szCs w:val="24"/>
              </w:rPr>
              <w:t>450 300</w:t>
            </w:r>
          </w:p>
        </w:tc>
      </w:tr>
      <w:tr w:rsidR="00AE0F37" w:rsidRPr="00AE0F37" w:rsidTr="00AE0F37">
        <w:trPr>
          <w:trHeight w:val="405"/>
        </w:trPr>
        <w:tc>
          <w:tcPr>
            <w:tcW w:w="4791" w:type="dxa"/>
            <w:tcBorders>
              <w:top w:val="single" w:sz="4" w:space="0" w:color="auto"/>
              <w:left w:val="single" w:sz="4" w:space="0" w:color="auto"/>
              <w:bottom w:val="single" w:sz="4" w:space="0" w:color="auto"/>
              <w:right w:val="single" w:sz="4" w:space="0" w:color="auto"/>
            </w:tcBorders>
            <w:noWrap/>
            <w:hideMark/>
          </w:tcPr>
          <w:p w:rsidR="00AE0F37" w:rsidRPr="00AE0F37" w:rsidRDefault="00AE0F37" w:rsidP="00AE0F37">
            <w:pPr>
              <w:rPr>
                <w:sz w:val="24"/>
                <w:szCs w:val="24"/>
              </w:rPr>
            </w:pPr>
            <w:r w:rsidRPr="00AE0F37">
              <w:rPr>
                <w:sz w:val="24"/>
                <w:szCs w:val="24"/>
              </w:rPr>
              <w:t>Сельское поселение Аган</w:t>
            </w:r>
          </w:p>
        </w:tc>
        <w:tc>
          <w:tcPr>
            <w:tcW w:w="4961" w:type="dxa"/>
            <w:tcBorders>
              <w:top w:val="single" w:sz="4" w:space="0" w:color="auto"/>
              <w:left w:val="single" w:sz="4" w:space="0" w:color="auto"/>
              <w:bottom w:val="single" w:sz="4" w:space="0" w:color="auto"/>
              <w:right w:val="single" w:sz="4" w:space="0" w:color="auto"/>
            </w:tcBorders>
            <w:noWrap/>
            <w:hideMark/>
          </w:tcPr>
          <w:p w:rsidR="00AE0F37" w:rsidRPr="00AE0F37" w:rsidRDefault="00AE0F37" w:rsidP="00AE0F37">
            <w:pPr>
              <w:jc w:val="center"/>
              <w:rPr>
                <w:sz w:val="24"/>
                <w:szCs w:val="24"/>
              </w:rPr>
            </w:pPr>
            <w:r w:rsidRPr="00AE0F37">
              <w:rPr>
                <w:sz w:val="24"/>
                <w:szCs w:val="24"/>
              </w:rPr>
              <w:t>87 200</w:t>
            </w:r>
          </w:p>
        </w:tc>
      </w:tr>
      <w:tr w:rsidR="00AE0F37" w:rsidRPr="00AE0F37" w:rsidTr="00AE0F37">
        <w:trPr>
          <w:trHeight w:val="405"/>
        </w:trPr>
        <w:tc>
          <w:tcPr>
            <w:tcW w:w="4791" w:type="dxa"/>
            <w:tcBorders>
              <w:top w:val="single" w:sz="4" w:space="0" w:color="auto"/>
              <w:left w:val="single" w:sz="4" w:space="0" w:color="auto"/>
              <w:bottom w:val="single" w:sz="4" w:space="0" w:color="auto"/>
              <w:right w:val="single" w:sz="4" w:space="0" w:color="auto"/>
            </w:tcBorders>
            <w:noWrap/>
            <w:hideMark/>
          </w:tcPr>
          <w:p w:rsidR="00AE0F37" w:rsidRPr="00AE0F37" w:rsidRDefault="00AE0F37" w:rsidP="00AE0F37">
            <w:pPr>
              <w:rPr>
                <w:sz w:val="24"/>
                <w:szCs w:val="24"/>
              </w:rPr>
            </w:pPr>
            <w:r w:rsidRPr="00AE0F37">
              <w:rPr>
                <w:sz w:val="24"/>
                <w:szCs w:val="24"/>
              </w:rPr>
              <w:t>Сельское поселение Покур</w:t>
            </w:r>
          </w:p>
        </w:tc>
        <w:tc>
          <w:tcPr>
            <w:tcW w:w="4961" w:type="dxa"/>
            <w:tcBorders>
              <w:top w:val="single" w:sz="4" w:space="0" w:color="auto"/>
              <w:left w:val="single" w:sz="4" w:space="0" w:color="auto"/>
              <w:bottom w:val="single" w:sz="4" w:space="0" w:color="auto"/>
              <w:right w:val="single" w:sz="4" w:space="0" w:color="auto"/>
            </w:tcBorders>
            <w:noWrap/>
            <w:hideMark/>
          </w:tcPr>
          <w:p w:rsidR="00AE0F37" w:rsidRPr="00AE0F37" w:rsidRDefault="00AE0F37" w:rsidP="00AE0F37">
            <w:pPr>
              <w:jc w:val="center"/>
              <w:rPr>
                <w:sz w:val="24"/>
                <w:szCs w:val="24"/>
              </w:rPr>
            </w:pPr>
            <w:r w:rsidRPr="00AE0F37">
              <w:rPr>
                <w:sz w:val="24"/>
                <w:szCs w:val="24"/>
              </w:rPr>
              <w:t>73 600</w:t>
            </w:r>
          </w:p>
        </w:tc>
      </w:tr>
      <w:tr w:rsidR="00AE0F37" w:rsidRPr="00AE0F37" w:rsidTr="00AE0F37">
        <w:trPr>
          <w:trHeight w:val="405"/>
        </w:trPr>
        <w:tc>
          <w:tcPr>
            <w:tcW w:w="4791" w:type="dxa"/>
            <w:tcBorders>
              <w:top w:val="single" w:sz="4" w:space="0" w:color="auto"/>
              <w:left w:val="single" w:sz="4" w:space="0" w:color="auto"/>
              <w:bottom w:val="single" w:sz="4" w:space="0" w:color="auto"/>
              <w:right w:val="single" w:sz="4" w:space="0" w:color="auto"/>
            </w:tcBorders>
            <w:noWrap/>
            <w:hideMark/>
          </w:tcPr>
          <w:p w:rsidR="00AE0F37" w:rsidRPr="00AE0F37" w:rsidRDefault="00AE0F37" w:rsidP="00AE0F37">
            <w:pPr>
              <w:rPr>
                <w:sz w:val="24"/>
                <w:szCs w:val="24"/>
              </w:rPr>
            </w:pPr>
            <w:r w:rsidRPr="00AE0F37">
              <w:rPr>
                <w:sz w:val="24"/>
                <w:szCs w:val="24"/>
              </w:rPr>
              <w:t>Сельское поселение Вата</w:t>
            </w:r>
          </w:p>
        </w:tc>
        <w:tc>
          <w:tcPr>
            <w:tcW w:w="4961" w:type="dxa"/>
            <w:tcBorders>
              <w:top w:val="single" w:sz="4" w:space="0" w:color="auto"/>
              <w:left w:val="single" w:sz="4" w:space="0" w:color="auto"/>
              <w:bottom w:val="single" w:sz="4" w:space="0" w:color="auto"/>
              <w:right w:val="single" w:sz="4" w:space="0" w:color="auto"/>
            </w:tcBorders>
            <w:noWrap/>
            <w:hideMark/>
          </w:tcPr>
          <w:p w:rsidR="00AE0F37" w:rsidRPr="00AE0F37" w:rsidRDefault="00AE0F37" w:rsidP="00AE0F37">
            <w:pPr>
              <w:jc w:val="center"/>
              <w:rPr>
                <w:sz w:val="24"/>
                <w:szCs w:val="24"/>
              </w:rPr>
            </w:pPr>
            <w:r w:rsidRPr="00AE0F37">
              <w:rPr>
                <w:sz w:val="24"/>
                <w:szCs w:val="24"/>
              </w:rPr>
              <w:t>254 400</w:t>
            </w:r>
          </w:p>
        </w:tc>
      </w:tr>
      <w:tr w:rsidR="00AE0F37" w:rsidRPr="00AE0F37" w:rsidTr="00AE0F37">
        <w:trPr>
          <w:trHeight w:val="405"/>
        </w:trPr>
        <w:tc>
          <w:tcPr>
            <w:tcW w:w="4791" w:type="dxa"/>
            <w:tcBorders>
              <w:top w:val="single" w:sz="4" w:space="0" w:color="auto"/>
              <w:left w:val="single" w:sz="4" w:space="0" w:color="auto"/>
              <w:bottom w:val="single" w:sz="4" w:space="0" w:color="auto"/>
              <w:right w:val="single" w:sz="4" w:space="0" w:color="auto"/>
            </w:tcBorders>
            <w:noWrap/>
            <w:hideMark/>
          </w:tcPr>
          <w:p w:rsidR="00AE0F37" w:rsidRPr="00AE0F37" w:rsidRDefault="00AE0F37" w:rsidP="00AE0F37">
            <w:pPr>
              <w:rPr>
                <w:sz w:val="24"/>
                <w:szCs w:val="24"/>
              </w:rPr>
            </w:pPr>
            <w:r w:rsidRPr="00AE0F37">
              <w:rPr>
                <w:sz w:val="24"/>
                <w:szCs w:val="24"/>
              </w:rPr>
              <w:t>Сельское поселение Зайцева Речка</w:t>
            </w:r>
          </w:p>
        </w:tc>
        <w:tc>
          <w:tcPr>
            <w:tcW w:w="4961" w:type="dxa"/>
            <w:tcBorders>
              <w:top w:val="single" w:sz="4" w:space="0" w:color="auto"/>
              <w:left w:val="single" w:sz="4" w:space="0" w:color="auto"/>
              <w:bottom w:val="single" w:sz="4" w:space="0" w:color="auto"/>
              <w:right w:val="single" w:sz="4" w:space="0" w:color="auto"/>
            </w:tcBorders>
            <w:noWrap/>
            <w:hideMark/>
          </w:tcPr>
          <w:p w:rsidR="00AE0F37" w:rsidRPr="00AE0F37" w:rsidRDefault="00AE0F37" w:rsidP="00AE0F37">
            <w:pPr>
              <w:jc w:val="center"/>
              <w:rPr>
                <w:sz w:val="24"/>
                <w:szCs w:val="24"/>
              </w:rPr>
            </w:pPr>
            <w:r w:rsidRPr="00AE0F37">
              <w:rPr>
                <w:sz w:val="24"/>
                <w:szCs w:val="24"/>
              </w:rPr>
              <w:t>75 400</w:t>
            </w:r>
          </w:p>
        </w:tc>
      </w:tr>
      <w:tr w:rsidR="00AE0F37" w:rsidRPr="00AE0F37" w:rsidTr="00AE0F37">
        <w:trPr>
          <w:trHeight w:val="405"/>
        </w:trPr>
        <w:tc>
          <w:tcPr>
            <w:tcW w:w="4791" w:type="dxa"/>
            <w:tcBorders>
              <w:top w:val="single" w:sz="4" w:space="0" w:color="auto"/>
              <w:left w:val="single" w:sz="4" w:space="0" w:color="auto"/>
              <w:bottom w:val="single" w:sz="4" w:space="0" w:color="auto"/>
              <w:right w:val="single" w:sz="4" w:space="0" w:color="auto"/>
            </w:tcBorders>
            <w:noWrap/>
            <w:hideMark/>
          </w:tcPr>
          <w:p w:rsidR="00AE0F37" w:rsidRPr="00AE0F37" w:rsidRDefault="00AE0F37" w:rsidP="00AE0F37">
            <w:pPr>
              <w:rPr>
                <w:sz w:val="24"/>
                <w:szCs w:val="24"/>
              </w:rPr>
            </w:pPr>
            <w:r w:rsidRPr="00AE0F37">
              <w:rPr>
                <w:sz w:val="24"/>
                <w:szCs w:val="24"/>
              </w:rPr>
              <w:t>Сельское поселение Ларьяк</w:t>
            </w:r>
          </w:p>
        </w:tc>
        <w:tc>
          <w:tcPr>
            <w:tcW w:w="4961" w:type="dxa"/>
            <w:tcBorders>
              <w:top w:val="single" w:sz="4" w:space="0" w:color="auto"/>
              <w:left w:val="single" w:sz="4" w:space="0" w:color="auto"/>
              <w:bottom w:val="single" w:sz="4" w:space="0" w:color="auto"/>
              <w:right w:val="single" w:sz="4" w:space="0" w:color="auto"/>
            </w:tcBorders>
            <w:noWrap/>
            <w:hideMark/>
          </w:tcPr>
          <w:p w:rsidR="00AE0F37" w:rsidRPr="00AE0F37" w:rsidRDefault="00AE0F37" w:rsidP="00AE0F37">
            <w:pPr>
              <w:jc w:val="center"/>
              <w:rPr>
                <w:sz w:val="24"/>
                <w:szCs w:val="24"/>
              </w:rPr>
            </w:pPr>
            <w:r w:rsidRPr="00AE0F37">
              <w:rPr>
                <w:sz w:val="24"/>
                <w:szCs w:val="24"/>
              </w:rPr>
              <w:t>355 600</w:t>
            </w:r>
          </w:p>
        </w:tc>
      </w:tr>
      <w:tr w:rsidR="00AE0F37" w:rsidRPr="00AE0F37" w:rsidTr="00AE0F37">
        <w:trPr>
          <w:trHeight w:val="420"/>
        </w:trPr>
        <w:tc>
          <w:tcPr>
            <w:tcW w:w="4791" w:type="dxa"/>
            <w:tcBorders>
              <w:top w:val="single" w:sz="4" w:space="0" w:color="auto"/>
              <w:left w:val="single" w:sz="4" w:space="0" w:color="auto"/>
              <w:bottom w:val="single" w:sz="4" w:space="0" w:color="auto"/>
              <w:right w:val="single" w:sz="4" w:space="0" w:color="auto"/>
            </w:tcBorders>
            <w:noWrap/>
            <w:hideMark/>
          </w:tcPr>
          <w:p w:rsidR="00AE0F37" w:rsidRPr="00AE0F37" w:rsidRDefault="00AE0F37" w:rsidP="00AE0F37">
            <w:pPr>
              <w:rPr>
                <w:sz w:val="24"/>
                <w:szCs w:val="24"/>
              </w:rPr>
            </w:pPr>
            <w:r w:rsidRPr="00AE0F37">
              <w:rPr>
                <w:sz w:val="24"/>
                <w:szCs w:val="24"/>
              </w:rPr>
              <w:t>Сельское поселение Ваховск</w:t>
            </w:r>
          </w:p>
        </w:tc>
        <w:tc>
          <w:tcPr>
            <w:tcW w:w="4961" w:type="dxa"/>
            <w:tcBorders>
              <w:top w:val="single" w:sz="4" w:space="0" w:color="auto"/>
              <w:left w:val="single" w:sz="4" w:space="0" w:color="auto"/>
              <w:bottom w:val="single" w:sz="4" w:space="0" w:color="auto"/>
              <w:right w:val="single" w:sz="4" w:space="0" w:color="auto"/>
            </w:tcBorders>
            <w:noWrap/>
            <w:hideMark/>
          </w:tcPr>
          <w:p w:rsidR="00AE0F37" w:rsidRPr="00AE0F37" w:rsidRDefault="00AE0F37" w:rsidP="00AE0F37">
            <w:pPr>
              <w:jc w:val="center"/>
              <w:rPr>
                <w:sz w:val="24"/>
                <w:szCs w:val="24"/>
              </w:rPr>
            </w:pPr>
            <w:r w:rsidRPr="00AE0F37">
              <w:rPr>
                <w:sz w:val="24"/>
                <w:szCs w:val="24"/>
              </w:rPr>
              <w:t>402 500</w:t>
            </w:r>
          </w:p>
        </w:tc>
      </w:tr>
      <w:tr w:rsidR="00AE0F37" w:rsidRPr="00AE0F37" w:rsidTr="00AE0F37">
        <w:trPr>
          <w:trHeight w:val="390"/>
        </w:trPr>
        <w:tc>
          <w:tcPr>
            <w:tcW w:w="4791" w:type="dxa"/>
            <w:tcBorders>
              <w:top w:val="single" w:sz="4" w:space="0" w:color="auto"/>
              <w:left w:val="single" w:sz="4" w:space="0" w:color="auto"/>
              <w:bottom w:val="single" w:sz="4" w:space="0" w:color="auto"/>
              <w:right w:val="single" w:sz="4" w:space="0" w:color="auto"/>
            </w:tcBorders>
            <w:noWrap/>
            <w:hideMark/>
          </w:tcPr>
          <w:p w:rsidR="00AE0F37" w:rsidRPr="00AE0F37" w:rsidRDefault="00AE0F37" w:rsidP="00AE0F37">
            <w:pPr>
              <w:rPr>
                <w:b/>
                <w:sz w:val="24"/>
                <w:szCs w:val="24"/>
              </w:rPr>
            </w:pPr>
            <w:r w:rsidRPr="00AE0F37">
              <w:rPr>
                <w:b/>
                <w:sz w:val="24"/>
                <w:szCs w:val="24"/>
              </w:rPr>
              <w:t>Итого</w:t>
            </w:r>
          </w:p>
        </w:tc>
        <w:tc>
          <w:tcPr>
            <w:tcW w:w="4961" w:type="dxa"/>
            <w:tcBorders>
              <w:top w:val="single" w:sz="4" w:space="0" w:color="auto"/>
              <w:left w:val="single" w:sz="4" w:space="0" w:color="auto"/>
              <w:bottom w:val="single" w:sz="4" w:space="0" w:color="auto"/>
              <w:right w:val="single" w:sz="4" w:space="0" w:color="auto"/>
            </w:tcBorders>
            <w:noWrap/>
            <w:hideMark/>
          </w:tcPr>
          <w:p w:rsidR="00AE0F37" w:rsidRPr="00AE0F37" w:rsidRDefault="00AE0F37" w:rsidP="00AE0F37">
            <w:pPr>
              <w:jc w:val="center"/>
              <w:rPr>
                <w:b/>
                <w:sz w:val="24"/>
                <w:szCs w:val="24"/>
              </w:rPr>
            </w:pPr>
            <w:r w:rsidRPr="00AE0F37">
              <w:rPr>
                <w:b/>
                <w:sz w:val="24"/>
                <w:szCs w:val="24"/>
              </w:rPr>
              <w:t>2 149 300</w:t>
            </w:r>
          </w:p>
        </w:tc>
      </w:tr>
    </w:tbl>
    <w:p w:rsidR="00AE0F37" w:rsidRPr="00AE0F37" w:rsidRDefault="00AE0F37" w:rsidP="00AE0F37">
      <w:pPr>
        <w:jc w:val="both"/>
        <w:rPr>
          <w:color w:val="FF0000"/>
        </w:rPr>
      </w:pPr>
    </w:p>
    <w:p w:rsidR="00AE0F37" w:rsidRPr="00AE0F37" w:rsidRDefault="00AE0F37" w:rsidP="00AE0F37">
      <w:pPr>
        <w:tabs>
          <w:tab w:val="left" w:pos="5529"/>
        </w:tabs>
        <w:ind w:left="5528"/>
        <w:jc w:val="both"/>
        <w:rPr>
          <w:bCs/>
        </w:rPr>
      </w:pPr>
    </w:p>
    <w:p w:rsidR="00AE0F37" w:rsidRPr="00AE0F37" w:rsidRDefault="00AE0F37" w:rsidP="00AE0F37">
      <w:pPr>
        <w:widowControl w:val="0"/>
        <w:autoSpaceDE w:val="0"/>
        <w:autoSpaceDN w:val="0"/>
        <w:adjustRightInd w:val="0"/>
        <w:jc w:val="both"/>
      </w:pPr>
    </w:p>
    <w:p w:rsidR="00AE0F37" w:rsidRPr="00AE0F37" w:rsidRDefault="00AE0F37" w:rsidP="00AE0F37">
      <w:pPr>
        <w:widowControl w:val="0"/>
        <w:autoSpaceDE w:val="0"/>
        <w:autoSpaceDN w:val="0"/>
        <w:adjustRightInd w:val="0"/>
        <w:jc w:val="both"/>
      </w:pPr>
    </w:p>
    <w:p w:rsidR="00CD1756" w:rsidRDefault="00CD1756" w:rsidP="00AE0F37">
      <w:pPr>
        <w:adjustRightInd w:val="0"/>
        <w:jc w:val="both"/>
        <w:outlineLvl w:val="0"/>
        <w:rPr>
          <w:szCs w:val="20"/>
        </w:rPr>
      </w:pPr>
    </w:p>
    <w:sectPr w:rsidR="00CD1756" w:rsidSect="00FE4F31">
      <w:headerReference w:type="default" r:id="rId10"/>
      <w:pgSz w:w="11907" w:h="16840" w:code="9"/>
      <w:pgMar w:top="1134" w:right="567" w:bottom="1134" w:left="1701" w:header="720" w:footer="72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253" w:rsidRDefault="007A6253">
      <w:r>
        <w:separator/>
      </w:r>
    </w:p>
  </w:endnote>
  <w:endnote w:type="continuationSeparator" w:id="0">
    <w:p w:rsidR="007A6253" w:rsidRDefault="007A6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253" w:rsidRDefault="007A6253">
      <w:r>
        <w:separator/>
      </w:r>
    </w:p>
  </w:footnote>
  <w:footnote w:type="continuationSeparator" w:id="0">
    <w:p w:rsidR="007A6253" w:rsidRDefault="007A6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532559"/>
      <w:docPartObj>
        <w:docPartGallery w:val="Page Numbers (Top of Page)"/>
        <w:docPartUnique/>
      </w:docPartObj>
    </w:sdtPr>
    <w:sdtEndPr/>
    <w:sdtContent>
      <w:p w:rsidR="0033600D" w:rsidRDefault="0033600D">
        <w:pPr>
          <w:pStyle w:val="a4"/>
          <w:jc w:val="center"/>
        </w:pPr>
        <w:r>
          <w:fldChar w:fldCharType="begin"/>
        </w:r>
        <w:r>
          <w:instrText>PAGE   \* MERGEFORMAT</w:instrText>
        </w:r>
        <w:r>
          <w:fldChar w:fldCharType="separate"/>
        </w:r>
        <w:r w:rsidR="00F85126">
          <w:rPr>
            <w:noProof/>
          </w:rPr>
          <w:t>1</w:t>
        </w:r>
        <w:r>
          <w:fldChar w:fldCharType="end"/>
        </w:r>
      </w:p>
    </w:sdtContent>
  </w:sdt>
  <w:p w:rsidR="0033600D" w:rsidRDefault="0033600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0336281"/>
    <w:multiLevelType w:val="hybridMultilevel"/>
    <w:tmpl w:val="2D9880A6"/>
    <w:lvl w:ilvl="0" w:tplc="9F667FB2">
      <w:start w:val="1"/>
      <w:numFmt w:val="decimal"/>
      <w:lvlText w:val="%1."/>
      <w:lvlJc w:val="left"/>
      <w:pPr>
        <w:ind w:left="1260" w:hanging="360"/>
      </w:pPr>
      <w:rPr>
        <w:sz w:val="28"/>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1">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2">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F5266A5"/>
    <w:multiLevelType w:val="hybridMultilevel"/>
    <w:tmpl w:val="CEE6CDF0"/>
    <w:lvl w:ilvl="0" w:tplc="2168D3E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5">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25"/>
  </w:num>
  <w:num w:numId="5">
    <w:abstractNumId w:val="28"/>
  </w:num>
  <w:num w:numId="6">
    <w:abstractNumId w:val="7"/>
  </w:num>
  <w:num w:numId="7">
    <w:abstractNumId w:val="14"/>
  </w:num>
  <w:num w:numId="8">
    <w:abstractNumId w:val="5"/>
  </w:num>
  <w:num w:numId="9">
    <w:abstractNumId w:val="10"/>
  </w:num>
  <w:num w:numId="10">
    <w:abstractNumId w:val="16"/>
  </w:num>
  <w:num w:numId="11">
    <w:abstractNumId w:val="15"/>
  </w:num>
  <w:num w:numId="12">
    <w:abstractNumId w:val="26"/>
  </w:num>
  <w:num w:numId="13">
    <w:abstractNumId w:val="23"/>
  </w:num>
  <w:num w:numId="14">
    <w:abstractNumId w:val="18"/>
  </w:num>
  <w:num w:numId="15">
    <w:abstractNumId w:val="0"/>
  </w:num>
  <w:num w:numId="16">
    <w:abstractNumId w:val="11"/>
  </w:num>
  <w:num w:numId="17">
    <w:abstractNumId w:val="17"/>
  </w:num>
  <w:num w:numId="18">
    <w:abstractNumId w:val="27"/>
  </w:num>
  <w:num w:numId="19">
    <w:abstractNumId w:val="30"/>
  </w:num>
  <w:num w:numId="20">
    <w:abstractNumId w:val="9"/>
  </w:num>
  <w:num w:numId="21">
    <w:abstractNumId w:val="22"/>
  </w:num>
  <w:num w:numId="22">
    <w:abstractNumId w:val="19"/>
  </w:num>
  <w:num w:numId="23">
    <w:abstractNumId w:val="29"/>
  </w:num>
  <w:num w:numId="24">
    <w:abstractNumId w:val="13"/>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1002E1"/>
    <w:rsid w:val="00101E06"/>
    <w:rsid w:val="0010246A"/>
    <w:rsid w:val="00102DDA"/>
    <w:rsid w:val="00103954"/>
    <w:rsid w:val="001043B6"/>
    <w:rsid w:val="00105220"/>
    <w:rsid w:val="0010707C"/>
    <w:rsid w:val="001073F0"/>
    <w:rsid w:val="0011220D"/>
    <w:rsid w:val="00117910"/>
    <w:rsid w:val="00117E19"/>
    <w:rsid w:val="00120E96"/>
    <w:rsid w:val="00133F44"/>
    <w:rsid w:val="001359AA"/>
    <w:rsid w:val="00142A70"/>
    <w:rsid w:val="00143E47"/>
    <w:rsid w:val="00143EEF"/>
    <w:rsid w:val="0014484B"/>
    <w:rsid w:val="0014488B"/>
    <w:rsid w:val="001448CA"/>
    <w:rsid w:val="001449D8"/>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49E1"/>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7D49"/>
    <w:rsid w:val="00237EF5"/>
    <w:rsid w:val="00240230"/>
    <w:rsid w:val="002413B5"/>
    <w:rsid w:val="00241888"/>
    <w:rsid w:val="00242890"/>
    <w:rsid w:val="00245C4F"/>
    <w:rsid w:val="00247EF7"/>
    <w:rsid w:val="00251575"/>
    <w:rsid w:val="00254921"/>
    <w:rsid w:val="00254D96"/>
    <w:rsid w:val="002563D5"/>
    <w:rsid w:val="0026022F"/>
    <w:rsid w:val="00261AB6"/>
    <w:rsid w:val="0026216F"/>
    <w:rsid w:val="002626AD"/>
    <w:rsid w:val="002632F1"/>
    <w:rsid w:val="002637C0"/>
    <w:rsid w:val="002639B2"/>
    <w:rsid w:val="00263ED4"/>
    <w:rsid w:val="00264AF0"/>
    <w:rsid w:val="002657EC"/>
    <w:rsid w:val="00267E45"/>
    <w:rsid w:val="00270466"/>
    <w:rsid w:val="00271459"/>
    <w:rsid w:val="0027302B"/>
    <w:rsid w:val="002738FE"/>
    <w:rsid w:val="00273ED4"/>
    <w:rsid w:val="00280054"/>
    <w:rsid w:val="002805A2"/>
    <w:rsid w:val="00282355"/>
    <w:rsid w:val="002827F4"/>
    <w:rsid w:val="002834EC"/>
    <w:rsid w:val="002837C1"/>
    <w:rsid w:val="00292AB0"/>
    <w:rsid w:val="002953D5"/>
    <w:rsid w:val="002954C9"/>
    <w:rsid w:val="002964E5"/>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1D7E"/>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3600D"/>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485"/>
    <w:rsid w:val="003A56DF"/>
    <w:rsid w:val="003A7090"/>
    <w:rsid w:val="003A70EF"/>
    <w:rsid w:val="003B1C8D"/>
    <w:rsid w:val="003B33F8"/>
    <w:rsid w:val="003B398F"/>
    <w:rsid w:val="003B45E1"/>
    <w:rsid w:val="003B6815"/>
    <w:rsid w:val="003B68BC"/>
    <w:rsid w:val="003B6AB2"/>
    <w:rsid w:val="003B732A"/>
    <w:rsid w:val="003B79A7"/>
    <w:rsid w:val="003B7AF8"/>
    <w:rsid w:val="003C07C8"/>
    <w:rsid w:val="003C0C29"/>
    <w:rsid w:val="003C0EEF"/>
    <w:rsid w:val="003C34C0"/>
    <w:rsid w:val="003C56DD"/>
    <w:rsid w:val="003C618E"/>
    <w:rsid w:val="003D31CA"/>
    <w:rsid w:val="003D58AF"/>
    <w:rsid w:val="003E2A82"/>
    <w:rsid w:val="003E2FE4"/>
    <w:rsid w:val="003E78E1"/>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656E"/>
    <w:rsid w:val="004277B2"/>
    <w:rsid w:val="00427AE7"/>
    <w:rsid w:val="004331AA"/>
    <w:rsid w:val="004341C4"/>
    <w:rsid w:val="00434373"/>
    <w:rsid w:val="004360F3"/>
    <w:rsid w:val="00436773"/>
    <w:rsid w:val="00436F7F"/>
    <w:rsid w:val="0044068E"/>
    <w:rsid w:val="00442913"/>
    <w:rsid w:val="00442C9B"/>
    <w:rsid w:val="004432B9"/>
    <w:rsid w:val="00444A6E"/>
    <w:rsid w:val="00445046"/>
    <w:rsid w:val="00453459"/>
    <w:rsid w:val="004538DE"/>
    <w:rsid w:val="00456121"/>
    <w:rsid w:val="004574BE"/>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710"/>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0903"/>
    <w:rsid w:val="005522F7"/>
    <w:rsid w:val="0055492D"/>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6A2"/>
    <w:rsid w:val="00693DE3"/>
    <w:rsid w:val="00697591"/>
    <w:rsid w:val="006A3C6E"/>
    <w:rsid w:val="006A414C"/>
    <w:rsid w:val="006B00EB"/>
    <w:rsid w:val="006B0158"/>
    <w:rsid w:val="006B1624"/>
    <w:rsid w:val="006B2190"/>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750"/>
    <w:rsid w:val="00741EA5"/>
    <w:rsid w:val="00745A09"/>
    <w:rsid w:val="007507F8"/>
    <w:rsid w:val="007516EF"/>
    <w:rsid w:val="00752CE5"/>
    <w:rsid w:val="00752EB7"/>
    <w:rsid w:val="00754261"/>
    <w:rsid w:val="007602EC"/>
    <w:rsid w:val="00762752"/>
    <w:rsid w:val="0076614E"/>
    <w:rsid w:val="00767A3B"/>
    <w:rsid w:val="00771397"/>
    <w:rsid w:val="00772A3E"/>
    <w:rsid w:val="00780B03"/>
    <w:rsid w:val="007821FA"/>
    <w:rsid w:val="00784AA5"/>
    <w:rsid w:val="00787438"/>
    <w:rsid w:val="00787988"/>
    <w:rsid w:val="00791F1E"/>
    <w:rsid w:val="0079273F"/>
    <w:rsid w:val="00792AC7"/>
    <w:rsid w:val="00795CF4"/>
    <w:rsid w:val="00795DFB"/>
    <w:rsid w:val="00797720"/>
    <w:rsid w:val="007A03F2"/>
    <w:rsid w:val="007A1EA5"/>
    <w:rsid w:val="007A4440"/>
    <w:rsid w:val="007A6052"/>
    <w:rsid w:val="007A6253"/>
    <w:rsid w:val="007A67E6"/>
    <w:rsid w:val="007B007E"/>
    <w:rsid w:val="007B1608"/>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07CC"/>
    <w:rsid w:val="00831AE9"/>
    <w:rsid w:val="00832904"/>
    <w:rsid w:val="00833B31"/>
    <w:rsid w:val="008351FF"/>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4365"/>
    <w:rsid w:val="00884AA2"/>
    <w:rsid w:val="00885E76"/>
    <w:rsid w:val="0088680A"/>
    <w:rsid w:val="00891781"/>
    <w:rsid w:val="00892485"/>
    <w:rsid w:val="00892D96"/>
    <w:rsid w:val="00895200"/>
    <w:rsid w:val="008A34CD"/>
    <w:rsid w:val="008B009A"/>
    <w:rsid w:val="008B1B97"/>
    <w:rsid w:val="008B4AA5"/>
    <w:rsid w:val="008B5738"/>
    <w:rsid w:val="008C0544"/>
    <w:rsid w:val="008C20A1"/>
    <w:rsid w:val="008C6BFD"/>
    <w:rsid w:val="008C7F06"/>
    <w:rsid w:val="008D100F"/>
    <w:rsid w:val="008D3DED"/>
    <w:rsid w:val="008D54CF"/>
    <w:rsid w:val="008D5E55"/>
    <w:rsid w:val="008D69B0"/>
    <w:rsid w:val="008D706B"/>
    <w:rsid w:val="008D7B0D"/>
    <w:rsid w:val="008E25AC"/>
    <w:rsid w:val="008E3C85"/>
    <w:rsid w:val="008E5BA8"/>
    <w:rsid w:val="008E5F30"/>
    <w:rsid w:val="008E7328"/>
    <w:rsid w:val="008E7707"/>
    <w:rsid w:val="008F0225"/>
    <w:rsid w:val="008F310E"/>
    <w:rsid w:val="008F336F"/>
    <w:rsid w:val="00901539"/>
    <w:rsid w:val="0090371F"/>
    <w:rsid w:val="00906C9D"/>
    <w:rsid w:val="00911B2C"/>
    <w:rsid w:val="00914C02"/>
    <w:rsid w:val="00915267"/>
    <w:rsid w:val="009169FC"/>
    <w:rsid w:val="009219AE"/>
    <w:rsid w:val="00923791"/>
    <w:rsid w:val="00924955"/>
    <w:rsid w:val="0092760B"/>
    <w:rsid w:val="0093240A"/>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2CDD"/>
    <w:rsid w:val="00983F5E"/>
    <w:rsid w:val="00986774"/>
    <w:rsid w:val="00986A2F"/>
    <w:rsid w:val="00992131"/>
    <w:rsid w:val="00993845"/>
    <w:rsid w:val="00997BC5"/>
    <w:rsid w:val="009A0EE9"/>
    <w:rsid w:val="009A13C1"/>
    <w:rsid w:val="009A3300"/>
    <w:rsid w:val="009A4F8F"/>
    <w:rsid w:val="009A54D2"/>
    <w:rsid w:val="009A7BB0"/>
    <w:rsid w:val="009B5522"/>
    <w:rsid w:val="009B754D"/>
    <w:rsid w:val="009B7C66"/>
    <w:rsid w:val="009C0BBB"/>
    <w:rsid w:val="009C1FF9"/>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60FE"/>
    <w:rsid w:val="00A11A99"/>
    <w:rsid w:val="00A12BF1"/>
    <w:rsid w:val="00A1406D"/>
    <w:rsid w:val="00A14BF7"/>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B64"/>
    <w:rsid w:val="00AC19F2"/>
    <w:rsid w:val="00AC1AE1"/>
    <w:rsid w:val="00AC226D"/>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0F3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6923"/>
    <w:rsid w:val="00B67D91"/>
    <w:rsid w:val="00B7165E"/>
    <w:rsid w:val="00B8623F"/>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378EE"/>
    <w:rsid w:val="00C4055D"/>
    <w:rsid w:val="00C479BF"/>
    <w:rsid w:val="00C50073"/>
    <w:rsid w:val="00C51068"/>
    <w:rsid w:val="00C51575"/>
    <w:rsid w:val="00C52177"/>
    <w:rsid w:val="00C57BE4"/>
    <w:rsid w:val="00C57E1E"/>
    <w:rsid w:val="00C6072A"/>
    <w:rsid w:val="00C6189E"/>
    <w:rsid w:val="00C61A38"/>
    <w:rsid w:val="00C6229B"/>
    <w:rsid w:val="00C6242E"/>
    <w:rsid w:val="00C62F70"/>
    <w:rsid w:val="00C632FD"/>
    <w:rsid w:val="00C6450C"/>
    <w:rsid w:val="00C647C4"/>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6D13"/>
    <w:rsid w:val="00CC73C4"/>
    <w:rsid w:val="00CC76DA"/>
    <w:rsid w:val="00CD084E"/>
    <w:rsid w:val="00CD1756"/>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FB0"/>
    <w:rsid w:val="00D12878"/>
    <w:rsid w:val="00D1466A"/>
    <w:rsid w:val="00D15796"/>
    <w:rsid w:val="00D15F89"/>
    <w:rsid w:val="00D17781"/>
    <w:rsid w:val="00D17D1F"/>
    <w:rsid w:val="00D21AF6"/>
    <w:rsid w:val="00D21DC6"/>
    <w:rsid w:val="00D23F6D"/>
    <w:rsid w:val="00D27DE9"/>
    <w:rsid w:val="00D3171C"/>
    <w:rsid w:val="00D31D5F"/>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30BF9"/>
    <w:rsid w:val="00E31176"/>
    <w:rsid w:val="00E31AF8"/>
    <w:rsid w:val="00E320C4"/>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5D2D"/>
    <w:rsid w:val="00E8655C"/>
    <w:rsid w:val="00E86C28"/>
    <w:rsid w:val="00E87DFF"/>
    <w:rsid w:val="00E92741"/>
    <w:rsid w:val="00E93329"/>
    <w:rsid w:val="00E93D2F"/>
    <w:rsid w:val="00E94F62"/>
    <w:rsid w:val="00E976FC"/>
    <w:rsid w:val="00E977E8"/>
    <w:rsid w:val="00EA0591"/>
    <w:rsid w:val="00EA1102"/>
    <w:rsid w:val="00EA23BF"/>
    <w:rsid w:val="00EA49FB"/>
    <w:rsid w:val="00EA6C67"/>
    <w:rsid w:val="00EA74D2"/>
    <w:rsid w:val="00EB1DFA"/>
    <w:rsid w:val="00EB2085"/>
    <w:rsid w:val="00EB30EB"/>
    <w:rsid w:val="00EB3A76"/>
    <w:rsid w:val="00EB6130"/>
    <w:rsid w:val="00EB6B7F"/>
    <w:rsid w:val="00EC08B9"/>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6FC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6457"/>
    <w:rsid w:val="00F46C90"/>
    <w:rsid w:val="00F53031"/>
    <w:rsid w:val="00F544F3"/>
    <w:rsid w:val="00F54C65"/>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126"/>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4F3"/>
    <w:rsid w:val="00FC5B2B"/>
    <w:rsid w:val="00FC62F2"/>
    <w:rsid w:val="00FC64DF"/>
    <w:rsid w:val="00FC667B"/>
    <w:rsid w:val="00FC777F"/>
    <w:rsid w:val="00FD2190"/>
    <w:rsid w:val="00FD33BF"/>
    <w:rsid w:val="00FE2303"/>
    <w:rsid w:val="00FE30C8"/>
    <w:rsid w:val="00FE30F1"/>
    <w:rsid w:val="00FE4D02"/>
    <w:rsid w:val="00FE4F31"/>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semiHidden="0" w:unhideWhenUsed="0" w:qFormat="1"/>
    <w:lsdException w:name="Emphasis" w:semiHidden="0" w:unhideWhenUsed="0" w:qFormat="1"/>
    <w:lsdException w:name="Plain Text" w:uiPriority="99"/>
    <w:lsdException w:name="E-mail Signature" w:uiPriority="99"/>
    <w:lsdException w:name="Normal (Web)" w:uiPriority="99"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2"/>
    <w:next w:val="ab"/>
    <w:uiPriority w:val="59"/>
    <w:rsid w:val="00442C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semiHidden="0" w:unhideWhenUsed="0" w:qFormat="1"/>
    <w:lsdException w:name="Emphasis" w:semiHidden="0" w:unhideWhenUsed="0" w:qFormat="1"/>
    <w:lsdException w:name="Plain Text" w:uiPriority="99"/>
    <w:lsdException w:name="E-mail Signature" w:uiPriority="99"/>
    <w:lsdException w:name="Normal (Web)" w:uiPriority="99"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2"/>
    <w:next w:val="ab"/>
    <w:uiPriority w:val="59"/>
    <w:rsid w:val="00442C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49928787">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79715475">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2935214">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D5206-C3EC-438F-951F-78F845A81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458</Words>
  <Characters>3850</Characters>
  <Application>Microsoft Office Word</Application>
  <DocSecurity>4</DocSecurity>
  <Lines>32</Lines>
  <Paragraphs>8</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Зиярова Наталья Александровна</cp:lastModifiedBy>
  <cp:revision>2</cp:revision>
  <cp:lastPrinted>2020-12-23T05:18:00Z</cp:lastPrinted>
  <dcterms:created xsi:type="dcterms:W3CDTF">2021-06-16T04:57:00Z</dcterms:created>
  <dcterms:modified xsi:type="dcterms:W3CDTF">2021-06-16T04:57:00Z</dcterms:modified>
</cp:coreProperties>
</file>